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A" w:rsidRDefault="003B5CAA" w:rsidP="003B5CAA">
      <w:pPr>
        <w:jc w:val="center"/>
        <w:rPr>
          <w:b/>
          <w:color w:val="365F91" w:themeColor="accent1" w:themeShade="BF"/>
          <w:sz w:val="28"/>
          <w:szCs w:val="28"/>
        </w:rPr>
      </w:pPr>
      <w:r w:rsidRPr="00323A9C">
        <w:rPr>
          <w:b/>
          <w:color w:val="365F91" w:themeColor="accent1" w:themeShade="BF"/>
          <w:sz w:val="28"/>
          <w:szCs w:val="28"/>
        </w:rPr>
        <w:t xml:space="preserve"> </w:t>
      </w:r>
      <w:r>
        <w:rPr>
          <w:b/>
          <w:color w:val="365F91" w:themeColor="accent1" w:themeShade="BF"/>
          <w:sz w:val="28"/>
          <w:szCs w:val="28"/>
        </w:rPr>
        <w:t xml:space="preserve">AN EXTRA ORDINARY </w:t>
      </w:r>
      <w:r w:rsidRPr="00323A9C">
        <w:rPr>
          <w:b/>
          <w:color w:val="365F91" w:themeColor="accent1" w:themeShade="BF"/>
          <w:sz w:val="28"/>
          <w:szCs w:val="28"/>
        </w:rPr>
        <w:t xml:space="preserve">MEETING OF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3B5CAA" w:rsidRPr="00A82D80" w:rsidRDefault="00D45C87" w:rsidP="003B5CAA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3B5CAA" w:rsidRPr="00323A9C">
        <w:rPr>
          <w:b/>
          <w:color w:val="365F91" w:themeColor="accent1" w:themeShade="BF"/>
          <w:sz w:val="28"/>
          <w:szCs w:val="28"/>
        </w:rPr>
        <w:t xml:space="preserve"> BE HELD ON </w:t>
      </w:r>
      <w:r w:rsidR="00082724">
        <w:rPr>
          <w:b/>
          <w:color w:val="365F91" w:themeColor="accent1" w:themeShade="BF"/>
          <w:sz w:val="28"/>
          <w:szCs w:val="28"/>
        </w:rPr>
        <w:t>MONDAY 27</w:t>
      </w:r>
      <w:r w:rsidR="00082724" w:rsidRPr="00082724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082724">
        <w:rPr>
          <w:b/>
          <w:color w:val="365F91" w:themeColor="accent1" w:themeShade="BF"/>
          <w:sz w:val="28"/>
          <w:szCs w:val="28"/>
        </w:rPr>
        <w:t xml:space="preserve"> JANUARY 2020</w:t>
      </w:r>
      <w:r w:rsidR="003B5CAA">
        <w:rPr>
          <w:b/>
          <w:color w:val="365F91" w:themeColor="accent1" w:themeShade="BF"/>
          <w:sz w:val="28"/>
          <w:szCs w:val="28"/>
        </w:rPr>
        <w:t xml:space="preserve"> </w:t>
      </w:r>
      <w:r w:rsidR="003B5CAA" w:rsidRPr="00323A9C">
        <w:rPr>
          <w:b/>
          <w:color w:val="365F91" w:themeColor="accent1" w:themeShade="BF"/>
          <w:sz w:val="28"/>
          <w:szCs w:val="28"/>
        </w:rPr>
        <w:t>AT 7.</w:t>
      </w:r>
      <w:r w:rsidR="003B5CAA">
        <w:rPr>
          <w:b/>
          <w:color w:val="365F91" w:themeColor="accent1" w:themeShade="BF"/>
          <w:sz w:val="28"/>
          <w:szCs w:val="28"/>
        </w:rPr>
        <w:t>3</w:t>
      </w:r>
      <w:r w:rsidR="003B5CAA" w:rsidRPr="00323A9C">
        <w:rPr>
          <w:b/>
          <w:color w:val="365F91" w:themeColor="accent1" w:themeShade="BF"/>
          <w:sz w:val="28"/>
          <w:szCs w:val="28"/>
        </w:rPr>
        <w:t xml:space="preserve">0PM </w:t>
      </w:r>
    </w:p>
    <w:p w:rsidR="003B5CAA" w:rsidRDefault="003B5CAA" w:rsidP="003B5CAA">
      <w:pPr>
        <w:jc w:val="center"/>
        <w:rPr>
          <w:b/>
          <w:color w:val="365F91" w:themeColor="accent1" w:themeShade="BF"/>
          <w:sz w:val="28"/>
          <w:szCs w:val="28"/>
        </w:rPr>
      </w:pPr>
      <w:r w:rsidRPr="00323A9C">
        <w:rPr>
          <w:b/>
          <w:color w:val="365F91" w:themeColor="accent1" w:themeShade="BF"/>
          <w:sz w:val="28"/>
          <w:szCs w:val="28"/>
        </w:rPr>
        <w:t>A</w:t>
      </w:r>
      <w:r>
        <w:rPr>
          <w:b/>
          <w:color w:val="365F91" w:themeColor="accent1" w:themeShade="BF"/>
          <w:sz w:val="28"/>
          <w:szCs w:val="28"/>
        </w:rPr>
        <w:t xml:space="preserve">T BOYNTON VILLAGE HALL </w:t>
      </w:r>
    </w:p>
    <w:p w:rsidR="003B5CAA" w:rsidRDefault="003B5CAA" w:rsidP="003B5CA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D45C87" w:rsidRDefault="00D45C87" w:rsidP="003B5CAA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D45C87" w:rsidRPr="00D45C87" w:rsidRDefault="00D45C87" w:rsidP="003B5CAA">
      <w:pPr>
        <w:jc w:val="center"/>
        <w:rPr>
          <w:b/>
          <w:color w:val="365F91" w:themeColor="accent1" w:themeShade="BF"/>
        </w:rPr>
      </w:pPr>
      <w:bookmarkStart w:id="0" w:name="_GoBack"/>
      <w:bookmarkEnd w:id="0"/>
    </w:p>
    <w:p w:rsidR="003B5CAA" w:rsidRDefault="003B5CAA" w:rsidP="003B5CAA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3B5CAA" w:rsidRDefault="003B5CAA" w:rsidP="003B5CAA">
      <w:pPr>
        <w:spacing w:line="254" w:lineRule="auto"/>
        <w:rPr>
          <w:b/>
          <w:sz w:val="24"/>
          <w:szCs w:val="24"/>
          <w:u w:val="single"/>
        </w:rPr>
      </w:pPr>
    </w:p>
    <w:p w:rsidR="003B5CAA" w:rsidRPr="00A82D80" w:rsidRDefault="003B5CAA" w:rsidP="003B5CAA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3B5CAA" w:rsidRPr="00A82D80" w:rsidRDefault="003B5CAA" w:rsidP="003B5C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3B5CAA" w:rsidRPr="00A82D80" w:rsidRDefault="003B5CAA" w:rsidP="003B5CAA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3B5CAA" w:rsidRDefault="003B5CAA" w:rsidP="003B5C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3B5CAA" w:rsidRDefault="003B5CAA" w:rsidP="003B5CAA">
      <w:pPr>
        <w:pStyle w:val="ListParagraph"/>
        <w:rPr>
          <w:b/>
          <w:sz w:val="24"/>
          <w:szCs w:val="24"/>
        </w:rPr>
      </w:pPr>
    </w:p>
    <w:p w:rsidR="003B5CAA" w:rsidRDefault="00082724" w:rsidP="0008272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response to Planning Application: 19/04336/PLF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>
        <w:rPr>
          <w:sz w:val="24"/>
          <w:szCs w:val="24"/>
        </w:rPr>
        <w:t>Erection of a single storey extension to front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Woodside, Bridlington Road, Boynton, East Riding of Yorkshire, YO16 4XG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Applicant:</w:t>
      </w:r>
      <w:r>
        <w:rPr>
          <w:sz w:val="24"/>
          <w:szCs w:val="24"/>
        </w:rPr>
        <w:t xml:space="preserve"> Mr Adam Parker</w:t>
      </w:r>
    </w:p>
    <w:p w:rsidR="00082724" w:rsidRP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Application Type:</w:t>
      </w:r>
      <w:r>
        <w:rPr>
          <w:sz w:val="24"/>
          <w:szCs w:val="24"/>
        </w:rPr>
        <w:t xml:space="preserve"> Full Planning Permission</w:t>
      </w:r>
    </w:p>
    <w:p w:rsidR="00082724" w:rsidRPr="00082724" w:rsidRDefault="00082724" w:rsidP="00082724">
      <w:pPr>
        <w:spacing w:after="0" w:line="240" w:lineRule="auto"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082724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22.01.2020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A82D80" w:rsidRDefault="003B5CAA" w:rsidP="003B5CAA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2F22ED" w:rsidRDefault="002F22ED"/>
    <w:sectPr w:rsidR="002F2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A"/>
    <w:rsid w:val="00082724"/>
    <w:rsid w:val="002F22ED"/>
    <w:rsid w:val="003B5CAA"/>
    <w:rsid w:val="00A338F5"/>
    <w:rsid w:val="00D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dcterms:created xsi:type="dcterms:W3CDTF">2020-01-22T11:15:00Z</dcterms:created>
  <dcterms:modified xsi:type="dcterms:W3CDTF">2020-01-22T11:15:00Z</dcterms:modified>
</cp:coreProperties>
</file>